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5362"/>
      </w:tblGrid>
      <w:tr w:rsidR="00062F5C" w:rsidTr="00062F5C">
        <w:trPr>
          <w:trHeight w:val="993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F5C" w:rsidRDefault="00062F5C">
            <w:pPr>
              <w:spacing w:after="0" w:line="240" w:lineRule="auto"/>
              <w:jc w:val="center"/>
            </w:pPr>
            <w:r>
              <w:t xml:space="preserve">ỦY BAN NHÂN DÂN </w:t>
            </w:r>
          </w:p>
          <w:p w:rsidR="00062F5C" w:rsidRDefault="00062F5C">
            <w:pPr>
              <w:spacing w:after="0" w:line="240" w:lineRule="auto"/>
              <w:jc w:val="center"/>
            </w:pPr>
            <w:r>
              <w:t>THÀNH PHỐ THỦ ĐỨC</w:t>
            </w:r>
          </w:p>
          <w:p w:rsidR="00062F5C" w:rsidRDefault="00062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9590ED" wp14:editId="33E5D08E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177165</wp:posOffset>
                      </wp:positionV>
                      <wp:extent cx="1076325" cy="0"/>
                      <wp:effectExtent l="12700" t="5715" r="635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5pt;margin-top:13.95pt;width: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"/>
                  </w:pict>
                </mc:Fallback>
              </mc:AlternateContent>
            </w:r>
            <w:r>
              <w:rPr>
                <w:b/>
              </w:rPr>
              <w:t>PHÒNG GIÁO DỤC VÀ ĐÀO TẠO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F5C" w:rsidRDefault="00062F5C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:rsidR="00062F5C" w:rsidRDefault="00062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062F5C" w:rsidRDefault="00062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7EA630" wp14:editId="1FBA47A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22860</wp:posOffset>
                      </wp:positionV>
                      <wp:extent cx="1914525" cy="0"/>
                      <wp:effectExtent l="8890" t="13335" r="10160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3.2pt;margin-top:1.8pt;width:15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gh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"/>
                  </w:pict>
                </mc:Fallback>
              </mc:AlternateContent>
            </w:r>
            <w:r>
              <w:rPr>
                <w:b/>
                <w:lang w:val="en-SG"/>
              </w:rPr>
              <w:t xml:space="preserve"> </w:t>
            </w:r>
          </w:p>
        </w:tc>
      </w:tr>
      <w:tr w:rsidR="00062F5C" w:rsidTr="00062F5C">
        <w:trPr>
          <w:trHeight w:val="993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062F5C" w:rsidRDefault="00062F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DA305D">
              <w:rPr>
                <w:sz w:val="26"/>
                <w:szCs w:val="26"/>
              </w:rPr>
              <w:t>889</w:t>
            </w:r>
            <w:r>
              <w:rPr>
                <w:sz w:val="26"/>
                <w:szCs w:val="26"/>
              </w:rPr>
              <w:t>/GDĐT</w:t>
            </w:r>
          </w:p>
          <w:p w:rsidR="00062F5C" w:rsidRPr="00062F5C" w:rsidRDefault="00062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2F5C" w:rsidRDefault="00062F5C" w:rsidP="00C66E42">
            <w:pPr>
              <w:spacing w:after="0" w:line="240" w:lineRule="auto"/>
              <w:jc w:val="center"/>
            </w:pPr>
            <w:r>
              <w:t>Về thực hiện công tác phòng, chống dịch C</w:t>
            </w:r>
            <w:r w:rsidR="00C66E42">
              <w:t>ovid</w:t>
            </w:r>
            <w:r>
              <w:t>-19 trong giai đoạn hiện nay.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F5C" w:rsidRDefault="00062F5C" w:rsidP="003338D8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i/>
                <w:sz w:val="26"/>
                <w:szCs w:val="26"/>
              </w:rPr>
              <w:t>Thành phố Thủ Đức, ngày</w:t>
            </w:r>
            <w:r w:rsidR="000C2FBE">
              <w:rPr>
                <w:i/>
                <w:sz w:val="26"/>
                <w:szCs w:val="26"/>
              </w:rPr>
              <w:t xml:space="preserve"> </w:t>
            </w:r>
            <w:r w:rsidR="003338D8">
              <w:rPr>
                <w:i/>
                <w:sz w:val="26"/>
                <w:szCs w:val="26"/>
              </w:rPr>
              <w:t xml:space="preserve"> </w:t>
            </w:r>
            <w:r w:rsidR="00DA305D">
              <w:rPr>
                <w:i/>
                <w:sz w:val="26"/>
                <w:szCs w:val="26"/>
              </w:rPr>
              <w:t>28</w:t>
            </w:r>
            <w:r w:rsidR="003338D8">
              <w:rPr>
                <w:i/>
                <w:sz w:val="26"/>
                <w:szCs w:val="26"/>
              </w:rPr>
              <w:t xml:space="preserve">  </w:t>
            </w:r>
            <w:bookmarkStart w:id="0" w:name="_GoBack"/>
            <w:bookmarkEnd w:id="0"/>
            <w:r>
              <w:rPr>
                <w:i/>
                <w:sz w:val="26"/>
                <w:szCs w:val="26"/>
              </w:rPr>
              <w:t>tháng 5 năm 2021</w:t>
            </w:r>
          </w:p>
        </w:tc>
      </w:tr>
    </w:tbl>
    <w:p w:rsidR="005A6277" w:rsidRPr="005A6277" w:rsidRDefault="00062F5C" w:rsidP="00062F5C">
      <w:pPr>
        <w:spacing w:before="120" w:after="120" w:line="240" w:lineRule="auto"/>
        <w:ind w:firstLine="720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</w:p>
    <w:p w:rsidR="00062F5C" w:rsidRDefault="005A6277" w:rsidP="00062F5C">
      <w:pPr>
        <w:spacing w:before="120"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2F5C">
        <w:rPr>
          <w:sz w:val="28"/>
          <w:szCs w:val="28"/>
        </w:rPr>
        <w:t xml:space="preserve">Kính gửi: </w:t>
      </w:r>
    </w:p>
    <w:p w:rsidR="00062F5C" w:rsidRDefault="00062F5C" w:rsidP="00062F5C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- Thủ trưởng các cơ sở giáo dục mầm non, tiểu học, THCS; </w:t>
      </w:r>
    </w:p>
    <w:p w:rsidR="00062F5C" w:rsidRDefault="00062F5C" w:rsidP="00062F5C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- Thủ trưởng các đơn vị trực thuộc.</w:t>
      </w:r>
    </w:p>
    <w:p w:rsidR="00062F5C" w:rsidRDefault="00062F5C" w:rsidP="00062F5C">
      <w:pPr>
        <w:spacing w:before="120" w:after="120" w:line="240" w:lineRule="auto"/>
        <w:jc w:val="both"/>
        <w:rPr>
          <w:sz w:val="8"/>
          <w:szCs w:val="8"/>
        </w:rPr>
      </w:pPr>
    </w:p>
    <w:p w:rsidR="00062F5C" w:rsidRDefault="00062F5C" w:rsidP="00C727F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Căn cứ Công văn số 1576/SGDĐT-CTTT ngày 27 tháng 5 năm 2021 của Sở Giáo dục và Đào tạo về thực hiện công tác phòng, chống dịch C</w:t>
      </w:r>
      <w:r w:rsidR="00C66E42">
        <w:rPr>
          <w:sz w:val="28"/>
          <w:szCs w:val="28"/>
        </w:rPr>
        <w:t>ovid</w:t>
      </w:r>
      <w:r>
        <w:rPr>
          <w:sz w:val="28"/>
          <w:szCs w:val="28"/>
        </w:rPr>
        <w:t>-19 trong giai đ</w:t>
      </w:r>
      <w:r w:rsidR="007672EB">
        <w:rPr>
          <w:sz w:val="28"/>
          <w:szCs w:val="28"/>
        </w:rPr>
        <w:t>oạn</w:t>
      </w:r>
      <w:r>
        <w:rPr>
          <w:sz w:val="28"/>
          <w:szCs w:val="28"/>
        </w:rPr>
        <w:t xml:space="preserve"> hiệ</w:t>
      </w:r>
      <w:r w:rsidR="00C66E42">
        <w:rPr>
          <w:sz w:val="28"/>
          <w:szCs w:val="28"/>
        </w:rPr>
        <w:t>n nay;</w:t>
      </w:r>
    </w:p>
    <w:p w:rsidR="00C66E42" w:rsidRDefault="00911C9A" w:rsidP="00911C9A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Căn cứ Công văn số 3112/UBND-YT ngày 27 tháng 5 năm 2021 của Ủy ban nhân dân thành phố Thủ Đức về tăng cường các biện pháp th</w:t>
      </w:r>
      <w:r w:rsidR="00674D22">
        <w:rPr>
          <w:sz w:val="28"/>
          <w:szCs w:val="28"/>
        </w:rPr>
        <w:t>ực</w:t>
      </w:r>
      <w:r>
        <w:rPr>
          <w:sz w:val="28"/>
          <w:szCs w:val="28"/>
        </w:rPr>
        <w:t xml:space="preserve"> hiện phòng, chống dịch Covid-19</w:t>
      </w:r>
      <w:r w:rsidR="00674D22">
        <w:rPr>
          <w:sz w:val="28"/>
          <w:szCs w:val="28"/>
        </w:rPr>
        <w:t xml:space="preserve"> trên địa bàn thành phố</w:t>
      </w:r>
      <w:r w:rsidR="00B77D45">
        <w:rPr>
          <w:sz w:val="28"/>
          <w:szCs w:val="28"/>
        </w:rPr>
        <w:t xml:space="preserve"> </w:t>
      </w:r>
      <w:r w:rsidR="00674D22">
        <w:rPr>
          <w:sz w:val="28"/>
          <w:szCs w:val="28"/>
        </w:rPr>
        <w:t>Thủ Đức</w:t>
      </w:r>
      <w:r w:rsidR="008D6536">
        <w:rPr>
          <w:sz w:val="28"/>
          <w:szCs w:val="28"/>
        </w:rPr>
        <w:t xml:space="preserve">; </w:t>
      </w:r>
      <w:r w:rsidR="00C66E42">
        <w:rPr>
          <w:sz w:val="28"/>
          <w:szCs w:val="28"/>
        </w:rPr>
        <w:t>Công văn số 3135/UBND-YT ngày 27 tháng 5 năm 2021 của Ủy ban nhân dân thành phố Thủ Đức về tăng cường triển khai các hoạt động phòng chống dịch Covid-19</w:t>
      </w:r>
      <w:r w:rsidR="00C3032D">
        <w:rPr>
          <w:sz w:val="28"/>
          <w:szCs w:val="28"/>
        </w:rPr>
        <w:t xml:space="preserve"> trên địa bàn thành phố,</w:t>
      </w:r>
    </w:p>
    <w:p w:rsidR="00DA3EC7" w:rsidRDefault="00062F5C" w:rsidP="00C727F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Nhằm đảm bảo an toàn sức khỏe cho cán bộ, giáo viên, nhân viên và học sinh trong các cơ sở giáo dục trước diễn biến phức tạp của dịch </w:t>
      </w:r>
      <w:r w:rsidR="00C66E42">
        <w:rPr>
          <w:sz w:val="28"/>
          <w:szCs w:val="28"/>
        </w:rPr>
        <w:t>Covid-19</w:t>
      </w:r>
      <w:r w:rsidR="008E3B74">
        <w:rPr>
          <w:sz w:val="28"/>
          <w:szCs w:val="28"/>
        </w:rPr>
        <w:t xml:space="preserve"> </w:t>
      </w:r>
      <w:r>
        <w:rPr>
          <w:sz w:val="28"/>
          <w:szCs w:val="28"/>
        </w:rPr>
        <w:t>hiện nay. Phòng Giáo dục và Đào tạo yêu cầu thủ trưởng các cơ sở giáo dục thực hiện một số nội dung như sau:</w:t>
      </w:r>
    </w:p>
    <w:p w:rsidR="006911F8" w:rsidRDefault="00DA3EC7" w:rsidP="006911F8">
      <w:pPr>
        <w:spacing w:before="120" w:after="120" w:line="24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9C69B4">
        <w:rPr>
          <w:b/>
          <w:sz w:val="28"/>
          <w:szCs w:val="28"/>
        </w:rPr>
        <w:t xml:space="preserve">1. </w:t>
      </w:r>
      <w:r w:rsidR="006911F8">
        <w:rPr>
          <w:rFonts w:eastAsia="Times New Roman"/>
          <w:color w:val="000000"/>
          <w:sz w:val="28"/>
          <w:szCs w:val="28"/>
        </w:rPr>
        <w:t>Thực hiện nghiêm các nội dung:</w:t>
      </w:r>
    </w:p>
    <w:p w:rsidR="006911F8" w:rsidRDefault="006911F8" w:rsidP="006911F8">
      <w:pPr>
        <w:spacing w:before="120" w:after="12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- Tiếp tục nâng mức cảnh giác cao nhất đối với phòng, chống dịch; không được chủ quan, lơ là, phải xem công tác phòng dịch và các dịch bệnh truyền nhiễm là nhiệm vụ trọng tâm. </w:t>
      </w:r>
    </w:p>
    <w:p w:rsidR="006911F8" w:rsidRDefault="006911F8" w:rsidP="006911F8">
      <w:pPr>
        <w:spacing w:before="120" w:after="12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- Tạm dừng tất cả các hoạt động hội họp, các sự kiện tập trung đông người không cần thiết; tăng cường ứng dụng công nghệ thông tin để trao đổi, làm việc trực tuyến; không tổ chức các cuộc họp tập trung trên 20 người tham dự trong một phòng.</w:t>
      </w:r>
    </w:p>
    <w:p w:rsidR="006911F8" w:rsidRDefault="006911F8" w:rsidP="006911F8">
      <w:pPr>
        <w:spacing w:before="120" w:after="12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-  Đối với các cuộc họp, sự kiện: người tham dự phải đeo khẩu trang, ngồi giãn cách ít nhất 02 mét; hạn chế việc bắt tay, trao đổi ở cự ly gần; rửa tay hoặc khử khuẩn trước và sau cuộc họp, khử khuẩn các bề mặt, các đồ vật tiếp xúc với người tham dự họp sau m</w:t>
      </w:r>
      <w:r w:rsidR="00267EF8">
        <w:rPr>
          <w:rFonts w:eastAsia="Times New Roman"/>
          <w:color w:val="000000"/>
          <w:spacing w:val="-2"/>
          <w:sz w:val="28"/>
          <w:szCs w:val="28"/>
        </w:rPr>
        <w:t>ọ</w:t>
      </w:r>
      <w:r>
        <w:rPr>
          <w:rFonts w:eastAsia="Times New Roman"/>
          <w:color w:val="000000"/>
          <w:spacing w:val="-2"/>
          <w:sz w:val="28"/>
          <w:szCs w:val="28"/>
        </w:rPr>
        <w:t>i cuộc họp.</w:t>
      </w:r>
    </w:p>
    <w:p w:rsidR="006911F8" w:rsidRPr="00C5145A" w:rsidRDefault="006911F8" w:rsidP="00C5145A">
      <w:pPr>
        <w:spacing w:before="120" w:after="12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- </w:t>
      </w:r>
      <w:r w:rsidRPr="009873BF">
        <w:rPr>
          <w:rFonts w:eastAsia="Times New Roman"/>
          <w:color w:val="000000"/>
          <w:spacing w:val="-2"/>
          <w:sz w:val="28"/>
          <w:szCs w:val="28"/>
        </w:rPr>
        <w:t xml:space="preserve">Thực hiện </w:t>
      </w:r>
      <w:r w:rsidR="00E45B37">
        <w:rPr>
          <w:rFonts w:eastAsia="Times New Roman"/>
          <w:color w:val="000000"/>
          <w:spacing w:val="-2"/>
          <w:sz w:val="28"/>
          <w:szCs w:val="28"/>
        </w:rPr>
        <w:t xml:space="preserve">Công văn số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864/GDĐT ngày 24/5/2021 </w:t>
      </w:r>
      <w:r w:rsidR="00CD523E">
        <w:rPr>
          <w:rFonts w:eastAsia="Times New Roman"/>
          <w:color w:val="000000"/>
          <w:spacing w:val="-2"/>
          <w:sz w:val="28"/>
          <w:szCs w:val="28"/>
        </w:rPr>
        <w:t xml:space="preserve">của Phòng Giáo dục và Đào tạo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về đẩy mạnh khai báo y tế điện tử phục vụ phòng chống dịch Covid-19 bằng </w:t>
      </w:r>
      <w:r w:rsidRPr="009873BF">
        <w:rPr>
          <w:rFonts w:eastAsia="Times New Roman"/>
          <w:color w:val="000000"/>
          <w:spacing w:val="-2"/>
          <w:sz w:val="28"/>
          <w:szCs w:val="28"/>
        </w:rPr>
        <w:t xml:space="preserve">mã QR Code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và tổng hợp </w:t>
      </w:r>
      <w:r w:rsidR="00603861" w:rsidRPr="009873BF">
        <w:rPr>
          <w:rFonts w:eastAsia="Times New Roman"/>
          <w:color w:val="000000"/>
          <w:spacing w:val="-2"/>
          <w:sz w:val="28"/>
          <w:szCs w:val="28"/>
        </w:rPr>
        <w:t xml:space="preserve">theo dõi </w:t>
      </w:r>
      <w:r w:rsidRPr="009873BF">
        <w:rPr>
          <w:rFonts w:eastAsia="Times New Roman"/>
          <w:color w:val="000000"/>
          <w:spacing w:val="-2"/>
          <w:sz w:val="28"/>
          <w:szCs w:val="28"/>
        </w:rPr>
        <w:t xml:space="preserve">danh sách </w:t>
      </w:r>
      <w:r w:rsidR="00603861">
        <w:rPr>
          <w:rFonts w:eastAsia="Times New Roman"/>
          <w:color w:val="000000"/>
          <w:spacing w:val="-2"/>
          <w:sz w:val="28"/>
          <w:szCs w:val="28"/>
        </w:rPr>
        <w:t xml:space="preserve">khách liên hệ công tác </w:t>
      </w:r>
      <w:r w:rsidRPr="009873BF">
        <w:rPr>
          <w:rFonts w:eastAsia="Times New Roman"/>
          <w:color w:val="000000"/>
          <w:spacing w:val="-2"/>
          <w:sz w:val="28"/>
          <w:szCs w:val="28"/>
        </w:rPr>
        <w:t>để phục vụ c</w:t>
      </w:r>
      <w:r>
        <w:rPr>
          <w:rFonts w:eastAsia="Times New Roman"/>
          <w:color w:val="000000"/>
          <w:spacing w:val="-2"/>
          <w:sz w:val="28"/>
          <w:szCs w:val="28"/>
        </w:rPr>
        <w:t>ông tác truy vết khi cần thiết.</w:t>
      </w:r>
    </w:p>
    <w:p w:rsidR="00B45550" w:rsidRPr="006911F8" w:rsidRDefault="006911F8" w:rsidP="006911F8">
      <w:pPr>
        <w:spacing w:before="120" w:after="12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9C69B4">
        <w:rPr>
          <w:rFonts w:eastAsia="Times New Roman"/>
          <w:b/>
          <w:color w:val="000000"/>
          <w:sz w:val="28"/>
          <w:szCs w:val="28"/>
        </w:rPr>
        <w:lastRenderedPageBreak/>
        <w:t>2.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7672EB" w:rsidRPr="00DA3EC7">
        <w:rPr>
          <w:sz w:val="28"/>
          <w:szCs w:val="28"/>
        </w:rPr>
        <w:t>Tất cả các hoạt động ôn tập, phụ đạo, bồi dưỡng học sinh cuối cấp (nếu có) ph</w:t>
      </w:r>
      <w:r w:rsidR="00DA3EC7" w:rsidRPr="00DA3EC7">
        <w:rPr>
          <w:sz w:val="28"/>
          <w:szCs w:val="28"/>
        </w:rPr>
        <w:t>ải</w:t>
      </w:r>
      <w:r w:rsidR="007672EB" w:rsidRPr="00DA3EC7">
        <w:rPr>
          <w:sz w:val="28"/>
          <w:szCs w:val="28"/>
        </w:rPr>
        <w:t xml:space="preserve"> thực hiện bằng hình thức trực tuyến từ</w:t>
      </w:r>
      <w:r w:rsidR="00DA3EC7" w:rsidRPr="00DA3EC7">
        <w:rPr>
          <w:sz w:val="28"/>
          <w:szCs w:val="28"/>
        </w:rPr>
        <w:t xml:space="preserve"> ngày 28/5/2021. Thực hiện tốt công tác chuẩn bị để giúp học sinh tham dự kỳ thi thuận lợi, an toàn và đúng quy định. </w:t>
      </w:r>
    </w:p>
    <w:p w:rsidR="006E1C43" w:rsidRDefault="00A039E6" w:rsidP="00A039E6">
      <w:pPr>
        <w:spacing w:before="120" w:after="120" w:line="24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A039E6">
        <w:rPr>
          <w:rFonts w:eastAsia="Times New Roman"/>
          <w:b/>
          <w:color w:val="000000"/>
          <w:sz w:val="28"/>
          <w:szCs w:val="28"/>
        </w:rPr>
        <w:t xml:space="preserve">3. </w:t>
      </w:r>
      <w:r w:rsidR="003E0748">
        <w:rPr>
          <w:rFonts w:eastAsia="Times New Roman"/>
          <w:color w:val="000000"/>
          <w:sz w:val="28"/>
          <w:szCs w:val="28"/>
        </w:rPr>
        <w:t>Thường xuyên</w:t>
      </w:r>
      <w:r w:rsidR="00062F5C">
        <w:rPr>
          <w:rFonts w:eastAsia="Times New Roman"/>
          <w:color w:val="000000"/>
          <w:sz w:val="28"/>
          <w:szCs w:val="28"/>
        </w:rPr>
        <w:t xml:space="preserve"> </w:t>
      </w:r>
      <w:r w:rsidR="00734151">
        <w:rPr>
          <w:rFonts w:eastAsia="Times New Roman"/>
          <w:color w:val="000000"/>
          <w:sz w:val="28"/>
          <w:szCs w:val="28"/>
        </w:rPr>
        <w:t xml:space="preserve">cập nhật </w:t>
      </w:r>
      <w:r w:rsidR="003E0748">
        <w:rPr>
          <w:sz w:val="28"/>
          <w:szCs w:val="28"/>
        </w:rPr>
        <w:t xml:space="preserve">diễn biến tình hình dịch bệnh qua các </w:t>
      </w:r>
      <w:r w:rsidR="00005D19">
        <w:rPr>
          <w:sz w:val="28"/>
          <w:szCs w:val="28"/>
        </w:rPr>
        <w:t>kênh</w:t>
      </w:r>
      <w:r w:rsidR="003E0748">
        <w:rPr>
          <w:sz w:val="28"/>
          <w:szCs w:val="28"/>
        </w:rPr>
        <w:t xml:space="preserve"> truyền thông về C</w:t>
      </w:r>
      <w:r w:rsidR="00DF6A87">
        <w:rPr>
          <w:sz w:val="28"/>
          <w:szCs w:val="28"/>
        </w:rPr>
        <w:t>ovid</w:t>
      </w:r>
      <w:r w:rsidR="003E0748">
        <w:rPr>
          <w:sz w:val="28"/>
          <w:szCs w:val="28"/>
        </w:rPr>
        <w:t>-19</w:t>
      </w:r>
      <w:r w:rsidR="00AE4E9B">
        <w:rPr>
          <w:rStyle w:val="FootnoteReference"/>
          <w:sz w:val="28"/>
          <w:szCs w:val="28"/>
        </w:rPr>
        <w:footnoteReference w:id="1"/>
      </w:r>
      <w:r w:rsidR="003E0748">
        <w:rPr>
          <w:sz w:val="28"/>
          <w:szCs w:val="28"/>
        </w:rPr>
        <w:t xml:space="preserve">; </w:t>
      </w:r>
      <w:r w:rsidR="00734151">
        <w:rPr>
          <w:rFonts w:eastAsia="Times New Roman"/>
          <w:color w:val="000000"/>
          <w:sz w:val="28"/>
          <w:szCs w:val="28"/>
        </w:rPr>
        <w:t xml:space="preserve">thông tin và </w:t>
      </w:r>
      <w:r w:rsidR="00062F5C">
        <w:rPr>
          <w:rFonts w:eastAsia="Times New Roman"/>
          <w:color w:val="000000"/>
          <w:sz w:val="28"/>
          <w:szCs w:val="28"/>
        </w:rPr>
        <w:t xml:space="preserve">triển khai thực hiện nghiêm </w:t>
      </w:r>
      <w:r w:rsidR="003E0748">
        <w:rPr>
          <w:rFonts w:eastAsia="Times New Roman"/>
          <w:color w:val="000000"/>
          <w:sz w:val="28"/>
          <w:szCs w:val="28"/>
        </w:rPr>
        <w:t xml:space="preserve">tại đơn vị </w:t>
      </w:r>
      <w:r w:rsidR="00062F5C">
        <w:rPr>
          <w:rFonts w:eastAsia="Times New Roman"/>
          <w:color w:val="000000"/>
          <w:sz w:val="28"/>
          <w:szCs w:val="28"/>
        </w:rPr>
        <w:t>các chỉ đạo của Chính phủ, Ban Chỉ đạo Quốc gia, Bộ Y tế, Ủy ban nhân dân Thành phố Hồ Chí Minh</w:t>
      </w:r>
      <w:r w:rsidR="00DC227A">
        <w:rPr>
          <w:rFonts w:eastAsia="Times New Roman"/>
          <w:color w:val="000000"/>
          <w:sz w:val="28"/>
          <w:szCs w:val="28"/>
        </w:rPr>
        <w:t>,</w:t>
      </w:r>
      <w:r w:rsidR="00062F5C">
        <w:rPr>
          <w:rFonts w:eastAsia="Times New Roman"/>
          <w:color w:val="000000"/>
          <w:sz w:val="28"/>
          <w:szCs w:val="28"/>
        </w:rPr>
        <w:t xml:space="preserve"> </w:t>
      </w:r>
      <w:r w:rsidR="00901CB9">
        <w:rPr>
          <w:rFonts w:eastAsia="Times New Roman"/>
          <w:color w:val="000000"/>
          <w:sz w:val="28"/>
          <w:szCs w:val="28"/>
        </w:rPr>
        <w:t>Ủy ban nhân dân thành phố Thủ Đức, Phòng Giáo dục và Đào tạo về c</w:t>
      </w:r>
      <w:r w:rsidR="00901CB9">
        <w:rPr>
          <w:noProof/>
          <w:color w:val="000000"/>
          <w:sz w:val="28"/>
          <w:szCs w:val="28"/>
        </w:rPr>
        <w:t>ông tác phòng, chống dịch C</w:t>
      </w:r>
      <w:r w:rsidR="00DF6A87">
        <w:rPr>
          <w:noProof/>
          <w:color w:val="000000"/>
          <w:sz w:val="28"/>
          <w:szCs w:val="28"/>
        </w:rPr>
        <w:t>ovid</w:t>
      </w:r>
      <w:r w:rsidR="00901CB9">
        <w:rPr>
          <w:noProof/>
          <w:color w:val="000000"/>
          <w:sz w:val="28"/>
          <w:szCs w:val="28"/>
        </w:rPr>
        <w:t xml:space="preserve">-19 </w:t>
      </w:r>
      <w:r w:rsidR="00734151">
        <w:rPr>
          <w:rFonts w:eastAsia="Times New Roman"/>
          <w:color w:val="000000"/>
          <w:sz w:val="28"/>
          <w:szCs w:val="28"/>
        </w:rPr>
        <w:t>trong giai đoạn hiện nay.</w:t>
      </w:r>
      <w:r w:rsidR="003E0748">
        <w:rPr>
          <w:rFonts w:eastAsia="Times New Roman"/>
          <w:color w:val="000000"/>
          <w:sz w:val="28"/>
          <w:szCs w:val="28"/>
        </w:rPr>
        <w:t xml:space="preserve"> </w:t>
      </w:r>
    </w:p>
    <w:p w:rsidR="00FC6CE8" w:rsidRDefault="00A039E6" w:rsidP="00C727F7">
      <w:pPr>
        <w:spacing w:before="120" w:after="12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>4</w:t>
      </w:r>
      <w:r w:rsidR="00062F5C">
        <w:rPr>
          <w:rFonts w:eastAsia="Times New Roman"/>
          <w:color w:val="000000"/>
          <w:spacing w:val="-2"/>
          <w:sz w:val="28"/>
          <w:szCs w:val="28"/>
        </w:rPr>
        <w:t xml:space="preserve">. Thực hiện nghiêm nguyên tắc </w:t>
      </w:r>
      <w:r w:rsidR="00062F5C">
        <w:rPr>
          <w:rFonts w:eastAsia="Times New Roman"/>
          <w:b/>
          <w:color w:val="000000"/>
          <w:spacing w:val="-2"/>
          <w:sz w:val="28"/>
          <w:szCs w:val="28"/>
        </w:rPr>
        <w:t>5K của Bộ Y tế: Khẩu trang - Khử khuẩn - Khoảng cách</w:t>
      </w:r>
      <w:r w:rsidR="009C69B4"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="0043642C">
        <w:rPr>
          <w:rFonts w:eastAsia="Times New Roman"/>
          <w:b/>
          <w:color w:val="000000"/>
          <w:spacing w:val="-2"/>
          <w:sz w:val="28"/>
          <w:szCs w:val="28"/>
        </w:rPr>
        <w:t xml:space="preserve">- Không tụ tập - Khai báo y tế. </w:t>
      </w:r>
      <w:r w:rsidR="009C69B4" w:rsidRPr="00E15D90">
        <w:rPr>
          <w:rFonts w:eastAsia="Times New Roman"/>
          <w:color w:val="000000"/>
          <w:spacing w:val="-2"/>
          <w:sz w:val="28"/>
          <w:szCs w:val="28"/>
        </w:rPr>
        <w:t>Tăng cường rà soát cán bộ, giáo viên, nhân viên đi và đến những nơi có dịch theo khuyến cáo c</w:t>
      </w:r>
      <w:r w:rsidR="00E15D90" w:rsidRPr="00E15D90">
        <w:rPr>
          <w:rFonts w:eastAsia="Times New Roman"/>
          <w:color w:val="000000"/>
          <w:spacing w:val="-2"/>
          <w:sz w:val="28"/>
          <w:szCs w:val="28"/>
        </w:rPr>
        <w:t>ủa</w:t>
      </w:r>
      <w:r w:rsidR="009C69B4" w:rsidRPr="00E15D90">
        <w:rPr>
          <w:rFonts w:eastAsia="Times New Roman"/>
          <w:color w:val="000000"/>
          <w:spacing w:val="-2"/>
          <w:sz w:val="28"/>
          <w:szCs w:val="28"/>
        </w:rPr>
        <w:t xml:space="preserve"> Ngành Y tế</w:t>
      </w:r>
      <w:r w:rsidR="00E15D90">
        <w:rPr>
          <w:rFonts w:eastAsia="Times New Roman"/>
          <w:color w:val="000000"/>
          <w:spacing w:val="-2"/>
          <w:sz w:val="28"/>
          <w:szCs w:val="28"/>
        </w:rPr>
        <w:t xml:space="preserve">; báo cáo </w:t>
      </w:r>
      <w:r w:rsidR="005D0EC0">
        <w:rPr>
          <w:rFonts w:eastAsia="Times New Roman"/>
          <w:color w:val="000000"/>
          <w:spacing w:val="-2"/>
          <w:sz w:val="28"/>
          <w:szCs w:val="28"/>
        </w:rPr>
        <w:t xml:space="preserve">kịp thời </w:t>
      </w:r>
      <w:r w:rsidR="00E15D90">
        <w:rPr>
          <w:rFonts w:eastAsia="Times New Roman"/>
          <w:color w:val="000000"/>
          <w:spacing w:val="-2"/>
          <w:sz w:val="28"/>
          <w:szCs w:val="28"/>
        </w:rPr>
        <w:t xml:space="preserve">các trường hợp bất thường về </w:t>
      </w:r>
      <w:r w:rsidR="008D71FB">
        <w:rPr>
          <w:rFonts w:eastAsia="Times New Roman"/>
          <w:color w:val="000000"/>
          <w:spacing w:val="-2"/>
          <w:sz w:val="28"/>
          <w:szCs w:val="28"/>
        </w:rPr>
        <w:t xml:space="preserve">dịch bệnh </w:t>
      </w:r>
      <w:r w:rsidR="0005199D">
        <w:rPr>
          <w:rFonts w:eastAsia="Times New Roman"/>
          <w:color w:val="000000"/>
          <w:spacing w:val="-2"/>
          <w:sz w:val="28"/>
          <w:szCs w:val="28"/>
        </w:rPr>
        <w:t xml:space="preserve">đến </w:t>
      </w:r>
      <w:r w:rsidR="00E15D90">
        <w:rPr>
          <w:rFonts w:eastAsia="Times New Roman"/>
          <w:color w:val="000000"/>
          <w:spacing w:val="-2"/>
          <w:sz w:val="28"/>
          <w:szCs w:val="28"/>
        </w:rPr>
        <w:t>Ban Chỉ đạo phòng chống dịch của địa phương để có hướng dẫn cụ thể theo quy định.</w:t>
      </w:r>
      <w:r w:rsidR="009C69B4" w:rsidRPr="00E15D90">
        <w:rPr>
          <w:rFonts w:eastAsia="Times New Roman"/>
          <w:color w:val="000000"/>
          <w:spacing w:val="-2"/>
          <w:sz w:val="28"/>
          <w:szCs w:val="28"/>
        </w:rPr>
        <w:t xml:space="preserve"> </w:t>
      </w:r>
    </w:p>
    <w:p w:rsidR="00FC6CE8" w:rsidRPr="008B635D" w:rsidRDefault="00062F5C" w:rsidP="008B635D">
      <w:pPr>
        <w:spacing w:after="0" w:line="240" w:lineRule="auto"/>
        <w:ind w:firstLine="567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Phòng Giáo dục và Đào tạo đề nghị thủ trưởng các cơ sở giáo dục nghiêm túc</w:t>
      </w:r>
      <w:r w:rsidR="008B635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FC6CE8">
        <w:rPr>
          <w:sz w:val="28"/>
          <w:szCs w:val="28"/>
        </w:rPr>
        <w:t xml:space="preserve">thực hiện./. </w:t>
      </w:r>
    </w:p>
    <w:tbl>
      <w:tblPr>
        <w:tblpPr w:leftFromText="180" w:rightFromText="180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4483"/>
        <w:gridCol w:w="4805"/>
      </w:tblGrid>
      <w:tr w:rsidR="00FC6CE8" w:rsidTr="00005D19">
        <w:trPr>
          <w:trHeight w:val="1555"/>
        </w:trPr>
        <w:tc>
          <w:tcPr>
            <w:tcW w:w="4644" w:type="dxa"/>
            <w:hideMark/>
          </w:tcPr>
          <w:p w:rsidR="00FC6CE8" w:rsidRDefault="00FC6CE8" w:rsidP="00FC6CE8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lang w:eastAsia="en-AU"/>
              </w:rPr>
              <w:t>Nơi nhận:</w:t>
            </w:r>
          </w:p>
          <w:p w:rsidR="00FC6CE8" w:rsidRDefault="00FC6CE8" w:rsidP="00FC6CE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Như trên;</w:t>
            </w:r>
          </w:p>
          <w:p w:rsidR="00FC6CE8" w:rsidRDefault="00FC6CE8" w:rsidP="00FC6CE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Sở GD&amp;ĐT;</w:t>
            </w:r>
          </w:p>
          <w:p w:rsidR="00FC6CE8" w:rsidRDefault="00FC6CE8" w:rsidP="00FC6CE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TT UBND TP Thủ Đức;</w:t>
            </w:r>
          </w:p>
          <w:p w:rsidR="00FC6CE8" w:rsidRDefault="00FC6CE8" w:rsidP="00FC6CE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Lưu: VT, C. TNi.</w:t>
            </w:r>
          </w:p>
          <w:p w:rsidR="00FC6CE8" w:rsidRDefault="00FC6CE8" w:rsidP="00FC6CE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i/>
                <w:lang w:eastAsia="en-AU"/>
              </w:rPr>
              <w:t xml:space="preserve">                                                            </w:t>
            </w:r>
          </w:p>
        </w:tc>
        <w:tc>
          <w:tcPr>
            <w:tcW w:w="4962" w:type="dxa"/>
          </w:tcPr>
          <w:p w:rsidR="00FC6CE8" w:rsidRDefault="00FC6CE8" w:rsidP="00FC6CE8">
            <w:pPr>
              <w:spacing w:before="120" w:after="12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TRƯỞNG PHÒNG</w:t>
            </w:r>
          </w:p>
          <w:p w:rsidR="00FC6CE8" w:rsidRDefault="00FC6CE8" w:rsidP="00FC6CE8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</w:p>
          <w:p w:rsidR="00FC6CE8" w:rsidRDefault="00FC6CE8" w:rsidP="00FC6CE8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</w:p>
          <w:p w:rsidR="00A039E6" w:rsidRDefault="00A039E6" w:rsidP="00FC6CE8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</w:p>
          <w:p w:rsidR="00A039E6" w:rsidRDefault="00A039E6" w:rsidP="00FC6CE8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</w:p>
          <w:p w:rsidR="00DC227A" w:rsidRDefault="00784C06" w:rsidP="00FC6CE8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Nguyễn Thái Vĩnh Nguyên</w:t>
            </w:r>
          </w:p>
          <w:p w:rsidR="00FC6CE8" w:rsidRPr="00FC6CE8" w:rsidRDefault="00FC6CE8" w:rsidP="00FC6CE8">
            <w:pPr>
              <w:spacing w:before="120" w:after="12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</w:tc>
      </w:tr>
    </w:tbl>
    <w:p w:rsidR="001D27DB" w:rsidRDefault="001D27DB" w:rsidP="00D36C82">
      <w:pPr>
        <w:tabs>
          <w:tab w:val="left" w:pos="1695"/>
        </w:tabs>
        <w:spacing w:before="120" w:after="120" w:line="240" w:lineRule="auto"/>
      </w:pPr>
    </w:p>
    <w:sectPr w:rsidR="001D27DB" w:rsidSect="00C5145A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05" w:rsidRDefault="00AC5A05" w:rsidP="006E1C43">
      <w:pPr>
        <w:spacing w:after="0" w:line="240" w:lineRule="auto"/>
      </w:pPr>
      <w:r>
        <w:separator/>
      </w:r>
    </w:p>
  </w:endnote>
  <w:endnote w:type="continuationSeparator" w:id="0">
    <w:p w:rsidR="00AC5A05" w:rsidRDefault="00AC5A05" w:rsidP="006E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05" w:rsidRDefault="00AC5A05" w:rsidP="006E1C43">
      <w:pPr>
        <w:spacing w:after="0" w:line="240" w:lineRule="auto"/>
      </w:pPr>
      <w:r>
        <w:separator/>
      </w:r>
    </w:p>
  </w:footnote>
  <w:footnote w:type="continuationSeparator" w:id="0">
    <w:p w:rsidR="00AC5A05" w:rsidRDefault="00AC5A05" w:rsidP="006E1C43">
      <w:pPr>
        <w:spacing w:after="0" w:line="240" w:lineRule="auto"/>
      </w:pPr>
      <w:r>
        <w:continuationSeparator/>
      </w:r>
    </w:p>
  </w:footnote>
  <w:footnote w:id="1">
    <w:p w:rsidR="00AE4E9B" w:rsidRDefault="00AE4E9B" w:rsidP="00AE4E9B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Trang thông tin cập nhật diễn biến tình hình dịch COVID-19 hàng ngày: </w:t>
      </w:r>
      <w:r w:rsidR="00704DE3">
        <w:rPr>
          <w:lang w:val="en-US"/>
        </w:rPr>
        <w:t xml:space="preserve">Cục Y tế dự phòng – Bộ Y tế (vncdc.gov.vn); </w:t>
      </w:r>
      <w:r>
        <w:rPr>
          <w:lang w:val="en-US"/>
        </w:rPr>
        <w:t>Trung tâm kiểm soát bệnh tật Thành phố Hồ Chí  Minh (hcdc.vn); Sở Y tế Thành phố Hồ Chí Minh (</w:t>
      </w:r>
      <w:hyperlink r:id="rId1" w:history="1">
        <w:r w:rsidRPr="00BD6772">
          <w:rPr>
            <w:rStyle w:val="Hyperlink"/>
            <w:lang w:val="en-US"/>
          </w:rPr>
          <w:t>http://www.medinet.hochiminhcity.gov.vn</w:t>
        </w:r>
      </w:hyperlink>
      <w:r w:rsidR="00704DE3">
        <w:rPr>
          <w:lang w:val="en-US"/>
        </w:rPr>
        <w:t>)</w:t>
      </w:r>
      <w:r>
        <w:rPr>
          <w:lang w:val="en-US"/>
        </w:rPr>
        <w:t>.</w:t>
      </w:r>
    </w:p>
    <w:p w:rsidR="00AE4E9B" w:rsidRPr="00AE4E9B" w:rsidRDefault="00AE4E9B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3866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7914" w:rsidRDefault="006E79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7914" w:rsidRDefault="006E79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60A"/>
    <w:multiLevelType w:val="hybridMultilevel"/>
    <w:tmpl w:val="5A1EA5F8"/>
    <w:lvl w:ilvl="0" w:tplc="951C0132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C"/>
    <w:rsid w:val="00005D19"/>
    <w:rsid w:val="0005199D"/>
    <w:rsid w:val="000544B2"/>
    <w:rsid w:val="00062F5C"/>
    <w:rsid w:val="00077020"/>
    <w:rsid w:val="000C15DD"/>
    <w:rsid w:val="000C2FBE"/>
    <w:rsid w:val="00161A24"/>
    <w:rsid w:val="001D27DB"/>
    <w:rsid w:val="001F58C1"/>
    <w:rsid w:val="00216B41"/>
    <w:rsid w:val="00267EF8"/>
    <w:rsid w:val="002851EF"/>
    <w:rsid w:val="002F690F"/>
    <w:rsid w:val="003338D8"/>
    <w:rsid w:val="003520CA"/>
    <w:rsid w:val="003A0837"/>
    <w:rsid w:val="003B298D"/>
    <w:rsid w:val="003D345E"/>
    <w:rsid w:val="003D61C2"/>
    <w:rsid w:val="003E0748"/>
    <w:rsid w:val="003F538E"/>
    <w:rsid w:val="00404060"/>
    <w:rsid w:val="00405E65"/>
    <w:rsid w:val="004348A7"/>
    <w:rsid w:val="0043642C"/>
    <w:rsid w:val="00505434"/>
    <w:rsid w:val="005A4738"/>
    <w:rsid w:val="005A6277"/>
    <w:rsid w:val="005D0EC0"/>
    <w:rsid w:val="00603861"/>
    <w:rsid w:val="006138DB"/>
    <w:rsid w:val="006310B3"/>
    <w:rsid w:val="0064094A"/>
    <w:rsid w:val="00660348"/>
    <w:rsid w:val="00674D22"/>
    <w:rsid w:val="0068468B"/>
    <w:rsid w:val="006911F8"/>
    <w:rsid w:val="006E1C43"/>
    <w:rsid w:val="006E7914"/>
    <w:rsid w:val="007002E3"/>
    <w:rsid w:val="00704DE3"/>
    <w:rsid w:val="00734151"/>
    <w:rsid w:val="00757170"/>
    <w:rsid w:val="007672EB"/>
    <w:rsid w:val="00780E7D"/>
    <w:rsid w:val="00784C06"/>
    <w:rsid w:val="007C727A"/>
    <w:rsid w:val="00807B17"/>
    <w:rsid w:val="00826488"/>
    <w:rsid w:val="0088011A"/>
    <w:rsid w:val="008B635D"/>
    <w:rsid w:val="008D4532"/>
    <w:rsid w:val="008D6536"/>
    <w:rsid w:val="008D71FB"/>
    <w:rsid w:val="008E3B74"/>
    <w:rsid w:val="00901CB9"/>
    <w:rsid w:val="00911C9A"/>
    <w:rsid w:val="00973D8B"/>
    <w:rsid w:val="00982D8F"/>
    <w:rsid w:val="009873BF"/>
    <w:rsid w:val="009B3A5C"/>
    <w:rsid w:val="009C69B4"/>
    <w:rsid w:val="009D46C7"/>
    <w:rsid w:val="00A039E6"/>
    <w:rsid w:val="00A26111"/>
    <w:rsid w:val="00AC5A05"/>
    <w:rsid w:val="00AE4E9B"/>
    <w:rsid w:val="00B45550"/>
    <w:rsid w:val="00B77D45"/>
    <w:rsid w:val="00BF62D9"/>
    <w:rsid w:val="00C3032D"/>
    <w:rsid w:val="00C5145A"/>
    <w:rsid w:val="00C531F9"/>
    <w:rsid w:val="00C66E42"/>
    <w:rsid w:val="00C704B4"/>
    <w:rsid w:val="00C727F7"/>
    <w:rsid w:val="00C7330E"/>
    <w:rsid w:val="00CD523E"/>
    <w:rsid w:val="00D36C82"/>
    <w:rsid w:val="00DA305D"/>
    <w:rsid w:val="00DA3EC7"/>
    <w:rsid w:val="00DC227A"/>
    <w:rsid w:val="00DC57CF"/>
    <w:rsid w:val="00DF6A87"/>
    <w:rsid w:val="00E15D90"/>
    <w:rsid w:val="00E24D86"/>
    <w:rsid w:val="00E45B37"/>
    <w:rsid w:val="00EC4D29"/>
    <w:rsid w:val="00F20DA7"/>
    <w:rsid w:val="00F65138"/>
    <w:rsid w:val="00F93688"/>
    <w:rsid w:val="00F941F1"/>
    <w:rsid w:val="00FC6CE8"/>
    <w:rsid w:val="00FF12EF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5C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E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E1C43"/>
    <w:pPr>
      <w:spacing w:after="0"/>
      <w:jc w:val="center"/>
    </w:pPr>
    <w:rPr>
      <w:rFonts w:eastAsia="Arial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C43"/>
    <w:rPr>
      <w:rFonts w:ascii="Times New Roman" w:eastAsia="Arial" w:hAnsi="Times New Roman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6E1C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4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14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14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5C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E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E1C43"/>
    <w:pPr>
      <w:spacing w:after="0"/>
      <w:jc w:val="center"/>
    </w:pPr>
    <w:rPr>
      <w:rFonts w:eastAsia="Arial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C43"/>
    <w:rPr>
      <w:rFonts w:ascii="Times New Roman" w:eastAsia="Arial" w:hAnsi="Times New Roman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6E1C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4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14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1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net.hochiminhcity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7E94-D317-4779-BE1D-A743771A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2021-05-28T07:45:00Z</cp:lastPrinted>
  <dcterms:created xsi:type="dcterms:W3CDTF">2021-05-27T10:37:00Z</dcterms:created>
  <dcterms:modified xsi:type="dcterms:W3CDTF">2021-05-28T08:42:00Z</dcterms:modified>
</cp:coreProperties>
</file>